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40789C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40789C" w:rsidRPr="0040789C">
        <w:rPr>
          <w:rFonts w:ascii="Arial" w:hAnsi="Arial" w:cs="Arial"/>
          <w:sz w:val="24"/>
          <w:szCs w:val="24"/>
        </w:rPr>
        <w:t xml:space="preserve">01179P - TE EC: Leitura Dirigida sobre </w:t>
      </w:r>
      <w:proofErr w:type="spellStart"/>
      <w:r w:rsidR="0040789C" w:rsidRPr="0040789C">
        <w:rPr>
          <w:rFonts w:ascii="Arial" w:hAnsi="Arial" w:cs="Arial"/>
          <w:sz w:val="24"/>
          <w:szCs w:val="24"/>
        </w:rPr>
        <w:t>Etnomatemática</w:t>
      </w:r>
      <w:proofErr w:type="spellEnd"/>
      <w:r w:rsidR="0040789C" w:rsidRPr="001B065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A30E1B">
        <w:rPr>
          <w:rFonts w:ascii="Arial" w:hAnsi="Arial" w:cs="Arial"/>
          <w:sz w:val="24"/>
          <w:szCs w:val="24"/>
          <w:shd w:val="clear" w:color="auto" w:fill="FFFFFF"/>
        </w:rPr>
        <w:t>: 02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30E1B">
        <w:rPr>
          <w:rFonts w:ascii="Arial" w:hAnsi="Arial" w:cs="Arial"/>
          <w:sz w:val="24"/>
          <w:szCs w:val="24"/>
          <w:shd w:val="clear" w:color="auto" w:fill="FFFFFF"/>
        </w:rPr>
        <w:t xml:space="preserve"> 30</w:t>
      </w:r>
      <w:r w:rsidR="00C84D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1427A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84D27" w:rsidRPr="000A0531" w:rsidRDefault="000A0531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531">
        <w:rPr>
          <w:rFonts w:ascii="Arial" w:hAnsi="Arial" w:cs="Arial"/>
          <w:color w:val="000000"/>
          <w:sz w:val="24"/>
          <w:szCs w:val="24"/>
        </w:rPr>
        <w:t xml:space="preserve">Leituras sobre </w:t>
      </w:r>
      <w:proofErr w:type="spellStart"/>
      <w:r w:rsidRPr="000A0531">
        <w:rPr>
          <w:rFonts w:ascii="Arial" w:hAnsi="Arial" w:cs="Arial"/>
          <w:color w:val="000000"/>
          <w:sz w:val="24"/>
          <w:szCs w:val="24"/>
        </w:rPr>
        <w:t>Etnomatemática</w:t>
      </w:r>
      <w:proofErr w:type="spellEnd"/>
      <w:r w:rsidRPr="000A0531">
        <w:rPr>
          <w:rFonts w:ascii="Arial" w:hAnsi="Arial" w:cs="Arial"/>
          <w:color w:val="000000"/>
          <w:sz w:val="24"/>
          <w:szCs w:val="24"/>
        </w:rPr>
        <w:t xml:space="preserve"> e suas implicações na sala de aula.</w:t>
      </w:r>
    </w:p>
    <w:p w:rsidR="000A0531" w:rsidRPr="000A0531" w:rsidRDefault="000A0531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1886" w:rsidRPr="000A0531" w:rsidRDefault="007A1886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0A0531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0531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A0531">
        <w:rPr>
          <w:rFonts w:ascii="Arial" w:hAnsi="Arial" w:cs="Arial"/>
          <w:color w:val="000000"/>
          <w:sz w:val="24"/>
          <w:szCs w:val="24"/>
        </w:rPr>
        <w:t>:</w:t>
      </w:r>
    </w:p>
    <w:p w:rsidR="000A0531" w:rsidRDefault="000A053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0531">
        <w:rPr>
          <w:rFonts w:ascii="Arial" w:hAnsi="Arial" w:cs="Arial"/>
          <w:color w:val="000000"/>
          <w:sz w:val="24"/>
          <w:szCs w:val="24"/>
        </w:rPr>
        <w:t xml:space="preserve">D’AMBRÓSIO, U. </w:t>
      </w:r>
      <w:proofErr w:type="spellStart"/>
      <w:r w:rsidRPr="000A0531">
        <w:rPr>
          <w:rFonts w:ascii="Arial" w:hAnsi="Arial" w:cs="Arial"/>
          <w:color w:val="000000"/>
          <w:sz w:val="24"/>
          <w:szCs w:val="24"/>
        </w:rPr>
        <w:t>Etnomatemática</w:t>
      </w:r>
      <w:proofErr w:type="spellEnd"/>
      <w:r w:rsidRPr="000A0531">
        <w:rPr>
          <w:rFonts w:ascii="Arial" w:hAnsi="Arial" w:cs="Arial"/>
          <w:color w:val="000000"/>
          <w:sz w:val="24"/>
          <w:szCs w:val="24"/>
        </w:rPr>
        <w:t xml:space="preserve"> – arte de explicar e conhecer. 4. </w:t>
      </w:r>
      <w:proofErr w:type="gramStart"/>
      <w:r w:rsidRPr="000A0531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0A0531">
        <w:rPr>
          <w:rFonts w:ascii="Arial" w:hAnsi="Arial" w:cs="Arial"/>
          <w:color w:val="000000"/>
          <w:sz w:val="24"/>
          <w:szCs w:val="24"/>
        </w:rPr>
        <w:t xml:space="preserve"> São Paulo: Ática, 1998.</w:t>
      </w:r>
    </w:p>
    <w:p w:rsidR="000A0531" w:rsidRDefault="000A053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0531">
        <w:rPr>
          <w:rFonts w:ascii="Arial" w:hAnsi="Arial" w:cs="Arial"/>
          <w:color w:val="000000"/>
          <w:sz w:val="24"/>
          <w:szCs w:val="24"/>
        </w:rPr>
        <w:t xml:space="preserve">______. </w:t>
      </w:r>
      <w:proofErr w:type="spellStart"/>
      <w:r w:rsidRPr="000A0531">
        <w:rPr>
          <w:rFonts w:ascii="Arial" w:hAnsi="Arial" w:cs="Arial"/>
          <w:color w:val="000000"/>
          <w:sz w:val="24"/>
          <w:szCs w:val="24"/>
        </w:rPr>
        <w:t>Etnomatemática</w:t>
      </w:r>
      <w:proofErr w:type="spellEnd"/>
      <w:r w:rsidRPr="000A0531">
        <w:rPr>
          <w:rFonts w:ascii="Arial" w:hAnsi="Arial" w:cs="Arial"/>
          <w:color w:val="000000"/>
          <w:sz w:val="24"/>
          <w:szCs w:val="24"/>
        </w:rPr>
        <w:t xml:space="preserve"> – elo entre as tradições e a modernidade. </w:t>
      </w:r>
      <w:proofErr w:type="gramStart"/>
      <w:r w:rsidRPr="000A0531">
        <w:rPr>
          <w:rFonts w:ascii="Arial" w:hAnsi="Arial" w:cs="Arial"/>
          <w:color w:val="000000"/>
          <w:sz w:val="24"/>
          <w:szCs w:val="24"/>
        </w:rPr>
        <w:t>2.</w:t>
      </w:r>
      <w:proofErr w:type="gramEnd"/>
      <w:r w:rsidRPr="000A0531">
        <w:rPr>
          <w:rFonts w:ascii="Arial" w:hAnsi="Arial" w:cs="Arial"/>
          <w:color w:val="000000"/>
          <w:sz w:val="24"/>
          <w:szCs w:val="24"/>
        </w:rPr>
        <w:t xml:space="preserve">ed. Belo Horizonte: Autêntica, 2002. </w:t>
      </w:r>
    </w:p>
    <w:p w:rsidR="000A0531" w:rsidRDefault="000A053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0531">
        <w:rPr>
          <w:rFonts w:ascii="Arial" w:hAnsi="Arial" w:cs="Arial"/>
          <w:color w:val="000000"/>
          <w:sz w:val="24"/>
          <w:szCs w:val="24"/>
        </w:rPr>
        <w:t xml:space="preserve">FIORENTINI, </w:t>
      </w:r>
      <w:proofErr w:type="gramStart"/>
      <w:r w:rsidRPr="000A0531">
        <w:rPr>
          <w:rFonts w:ascii="Arial" w:hAnsi="Arial" w:cs="Arial"/>
          <w:color w:val="000000"/>
          <w:sz w:val="24"/>
          <w:szCs w:val="24"/>
        </w:rPr>
        <w:t>D.</w:t>
      </w:r>
      <w:proofErr w:type="gramEnd"/>
      <w:r w:rsidRPr="000A0531">
        <w:rPr>
          <w:rFonts w:ascii="Arial" w:hAnsi="Arial" w:cs="Arial"/>
          <w:color w:val="000000"/>
          <w:sz w:val="24"/>
          <w:szCs w:val="24"/>
        </w:rPr>
        <w:t xml:space="preserve">; LORENZATO, S. Investigação em </w:t>
      </w:r>
      <w:proofErr w:type="spellStart"/>
      <w:r w:rsidRPr="000A0531">
        <w:rPr>
          <w:rFonts w:ascii="Arial" w:hAnsi="Arial" w:cs="Arial"/>
          <w:color w:val="000000"/>
          <w:sz w:val="24"/>
          <w:szCs w:val="24"/>
        </w:rPr>
        <w:t>Etnomatemática</w:t>
      </w:r>
      <w:proofErr w:type="spellEnd"/>
      <w:r w:rsidRPr="000A0531">
        <w:rPr>
          <w:rFonts w:ascii="Arial" w:hAnsi="Arial" w:cs="Arial"/>
          <w:color w:val="000000"/>
          <w:sz w:val="24"/>
          <w:szCs w:val="24"/>
        </w:rPr>
        <w:t xml:space="preserve"> – percursos teóricos e metodológicos. 2. </w:t>
      </w:r>
      <w:proofErr w:type="gramStart"/>
      <w:r w:rsidRPr="000A0531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0A0531">
        <w:rPr>
          <w:rFonts w:ascii="Arial" w:hAnsi="Arial" w:cs="Arial"/>
          <w:color w:val="000000"/>
          <w:sz w:val="24"/>
          <w:szCs w:val="24"/>
        </w:rPr>
        <w:t xml:space="preserve"> Campinas: Autores Associados, 2007. </w:t>
      </w:r>
    </w:p>
    <w:p w:rsidR="00A30E1B" w:rsidRPr="000A0531" w:rsidRDefault="000A053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0531">
        <w:rPr>
          <w:rFonts w:ascii="Arial" w:hAnsi="Arial" w:cs="Arial"/>
          <w:color w:val="000000"/>
          <w:sz w:val="24"/>
          <w:szCs w:val="24"/>
        </w:rPr>
        <w:t xml:space="preserve">BELLO, S. E. L. A. </w:t>
      </w:r>
      <w:proofErr w:type="spellStart"/>
      <w:r w:rsidRPr="000A0531">
        <w:rPr>
          <w:rFonts w:ascii="Arial" w:hAnsi="Arial" w:cs="Arial"/>
          <w:color w:val="000000"/>
          <w:sz w:val="24"/>
          <w:szCs w:val="24"/>
        </w:rPr>
        <w:t>Etnomatemática</w:t>
      </w:r>
      <w:proofErr w:type="spellEnd"/>
      <w:r w:rsidRPr="000A0531">
        <w:rPr>
          <w:rFonts w:ascii="Arial" w:hAnsi="Arial" w:cs="Arial"/>
          <w:color w:val="000000"/>
          <w:sz w:val="24"/>
          <w:szCs w:val="24"/>
        </w:rPr>
        <w:t>: Relações e tensões entre as distintas formas de explicar e conhecer. 320 f. Tese (Doutorado em Educação Matemática) – Universidade Estadual de Campinas, São Paulo, 2000.</w:t>
      </w:r>
    </w:p>
    <w:sectPr w:rsidR="00A30E1B" w:rsidRPr="000A053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A0531"/>
    <w:rsid w:val="000E3223"/>
    <w:rsid w:val="000F68C0"/>
    <w:rsid w:val="001A7E6D"/>
    <w:rsid w:val="001C12B9"/>
    <w:rsid w:val="00250E63"/>
    <w:rsid w:val="0028275E"/>
    <w:rsid w:val="002D7429"/>
    <w:rsid w:val="0040789C"/>
    <w:rsid w:val="00422A0D"/>
    <w:rsid w:val="005B51A0"/>
    <w:rsid w:val="00657C14"/>
    <w:rsid w:val="007573CD"/>
    <w:rsid w:val="007A1886"/>
    <w:rsid w:val="0082300C"/>
    <w:rsid w:val="00826597"/>
    <w:rsid w:val="00917764"/>
    <w:rsid w:val="009579DB"/>
    <w:rsid w:val="00993DA0"/>
    <w:rsid w:val="009C6B3F"/>
    <w:rsid w:val="009F3FE2"/>
    <w:rsid w:val="00A30E1B"/>
    <w:rsid w:val="00B03C80"/>
    <w:rsid w:val="00B37EDB"/>
    <w:rsid w:val="00BD6B85"/>
    <w:rsid w:val="00C84D27"/>
    <w:rsid w:val="00CF1E71"/>
    <w:rsid w:val="00E1427A"/>
    <w:rsid w:val="00E26217"/>
    <w:rsid w:val="00EE6EB0"/>
    <w:rsid w:val="00F4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2017-03-30T17:12:00Z</dcterms:created>
  <dcterms:modified xsi:type="dcterms:W3CDTF">2017-03-30T17:18:00Z</dcterms:modified>
</cp:coreProperties>
</file>