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40789C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E47559" w:rsidRPr="00E47559">
        <w:rPr>
          <w:rFonts w:ascii="Arial" w:hAnsi="Arial" w:cs="Arial"/>
          <w:sz w:val="24"/>
          <w:szCs w:val="24"/>
        </w:rPr>
        <w:t>01144P - TE EC: Educação a Distância e Tecnologias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A30E1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A3AA5">
        <w:rPr>
          <w:rFonts w:ascii="Arial" w:hAnsi="Arial" w:cs="Arial"/>
          <w:sz w:val="24"/>
          <w:szCs w:val="24"/>
          <w:shd w:val="clear" w:color="auto" w:fill="FFFFFF"/>
        </w:rPr>
        <w:t>45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30E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3AA5">
        <w:rPr>
          <w:rFonts w:ascii="Arial" w:hAnsi="Arial" w:cs="Arial"/>
          <w:sz w:val="24"/>
          <w:szCs w:val="24"/>
          <w:shd w:val="clear" w:color="auto" w:fill="FFFFFF"/>
        </w:rPr>
        <w:t>03CR</w:t>
      </w:r>
    </w:p>
    <w:p w:rsidR="00E1427A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A0531" w:rsidRPr="009A3AA5" w:rsidRDefault="009A3AA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>Políticas em Educação a Distância. Mediação Pedagógica. Avaliação da Aprendizagem. Currículo para Educação a Distância. Material Didático Digital. Recursos Digitais. Gestão em Educação a Distância.</w:t>
      </w:r>
    </w:p>
    <w:p w:rsidR="009A3AA5" w:rsidRPr="000A0531" w:rsidRDefault="009A3AA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1886" w:rsidRPr="000A0531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0531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A0531">
        <w:rPr>
          <w:rFonts w:ascii="Arial" w:hAnsi="Arial" w:cs="Arial"/>
          <w:color w:val="000000"/>
          <w:sz w:val="24"/>
          <w:szCs w:val="24"/>
        </w:rPr>
        <w:t>: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ALMEIDA. M. E. B.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 na internet: abordagens e contribuições dos ambientes digitais de aprendizagem. Educação e pesquisa. São Paulo: 2003.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vol.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29, n. 2, p. 327-340. Disponível em: &lt;http://www.scielo.br/pdf/ep/v29n2/a10v29n2.pdf&gt;. Acesso em: 10 mar. 2007. BRASIL. Redes: uma introdução às dinâmicas da conectividade e da auto-organização. Brasília: WWF, 2004.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BRASIL. Ministério da Educação. Referenciais de qualidade para cursos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Brasília: MEC/ SEED, 2007.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>CASTELLS, M. A sociedade em rede. São Paulo: Paz e Terra, 2000. CATAPAN, A. H. Mediação pedagógica diferenciada. In: ALONSO, K. M.; RODRIGUES, R. S.; BARBOSA, J. G. (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orgs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).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distância: práticas, reflexões e cenários plurais. Cuiabá: Ed. UFMT, 2010.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CENSO EAD. BR. Organização Associação Brasileira de Educação a Distância. São Paulo: Pearson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 do Brasil, 2010.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>FAGUNDES, L. C. A inteligência distribuída. Revista Pátio, Porto Alegre, ano I, n. 1, p.15-17, maio/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julho,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1997.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GONZALEZ, M. Fundamentos da tutoria em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São Paulo: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Avercamp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, 2005.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GUTIERREZ, F.; PRIETO, D. A mediação pedagógica: educação à distância alternativa. Campinas, São Paulo: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, 1994.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KENSKI, V. M. Tecnologias e ensino presencial e a distância. Campinas: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, 2003. LEVY, P.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Cibercultura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. Rio de Janeiro: Ed. 34, 1998.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LITWIN, E. Das tradições a virtualidade. In: LITWIN, E.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distância: temas para o debate de uma nova agenda educativa. Tradução de Fátima Murad. Porto Alegre: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, 2001.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lastRenderedPageBreak/>
        <w:t xml:space="preserve">LUCK, H. Gestão educacional: uma questão paradigmática. Petrópolis: Vozes, 2008.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MAGGIO, M. O tutor na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In: LITWIN, E. (org.).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distância: temas para o debate de uma nova agenda educativa. Tradução de Fátima Murad. Porto Alegre: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, 2001.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MAIA, C.; MATTAR, J. ABC da </w:t>
      </w:r>
      <w:proofErr w:type="spellStart"/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EaD</w:t>
      </w:r>
      <w:proofErr w:type="spellEnd"/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. São Paulo: Pearson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Prentice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 Hall, 2007. MATURANA, H. R.; VARELA, F. J. A árvore do conhecimento: as bases biológicas da compreensão humana. 5.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São Paulo: Palas Athena, 2005. MORÁN, J. M. Como utilizar a internet na educação. Ciência da informação, Brasília, v.26, n. 2, p.109-228, maio/ago. 1997.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NEDER, M. L. C. A orientação acadêmica na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distância: a perspectiva de (re)significação do processo educacional. In PRETI, O. (org.) Educação a Distância: construindo significados. Cuiabá: NEAD/UFMT &amp; Brasília: Plano, 2000.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NEDER, M. L. C. Produção de material didático para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Curitiba: IBPEX, 2002.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PAIVA, l. F. R.; FERREIRA, M. A. M. S.; CUNHA, V. G. R. Os limites e as possibilidades do trabalho e da formação de uma equipe multidisciplinar em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distância: relato de uma experiência. Brasília: VIII Congresso Internacional de Educação a Distância, 2001.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PETERS, O. Didática do ensino a distância. Tradução de Ilson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Kayser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. São Leopoldo: Ed. UNISINOS, 2006.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POLAK, Y. N. S. Gestão, estrutura e funcionamento da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Curitiba: IBPEX, 2002.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POSSARI, L. H. V., NEDER, M. L. Material didático para a </w:t>
      </w:r>
      <w:proofErr w:type="spellStart"/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EaD</w:t>
      </w:r>
      <w:proofErr w:type="spellEnd"/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: processo de produção. Cuiabá: Ed. UFMT, 2009.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PRETI, O. (org.).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distância: construindo significados. Brasília: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Liber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 Livro, 2005.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PRIMO, A. F. T. Interação mútua e interação reativa: uma proposta de estudo.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Famecos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. Porto Alegre, n.12, p.81-92, 2000.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PRIMO, A. F. T. Sistemas de interação. Disponível em &lt;http://usr.psico.ufrgs.br/~primo&gt;. Acesso em: 23 jan. 2003.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RAMAL, A. C. Educação na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cibercultura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: hipertextualidade, leitura, escrita e aprendizagem, Porto Alegre: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RUMBLE, G. A gestão dos sistemas de educação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Brasília: Editora UnB: </w:t>
      </w:r>
      <w:proofErr w:type="spellStart"/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Unesco</w:t>
      </w:r>
      <w:proofErr w:type="spellEnd"/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, 2003. </w:t>
      </w:r>
    </w:p>
    <w:p w:rsid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SALGADO, M. U. C. Materiais escritos nos processos formativos </w:t>
      </w:r>
      <w:proofErr w:type="gramStart"/>
      <w:r w:rsidRPr="009A3AA5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A3AA5">
        <w:rPr>
          <w:rFonts w:ascii="Arial" w:hAnsi="Arial" w:cs="Arial"/>
          <w:color w:val="000000"/>
          <w:sz w:val="24"/>
          <w:szCs w:val="24"/>
        </w:rPr>
        <w:t xml:space="preserve"> distância. 2002. Disponível em: &lt;http://www.tvebrasil.com.br/salto/boletins2002/ead/eadtxt3a.htm&gt;. Acesso em: 03 mar. 2010. </w:t>
      </w:r>
    </w:p>
    <w:p w:rsidR="009A3AA5" w:rsidRPr="009A3AA5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A3AA5">
        <w:rPr>
          <w:rFonts w:ascii="Arial" w:hAnsi="Arial" w:cs="Arial"/>
          <w:color w:val="000000"/>
          <w:sz w:val="24"/>
          <w:szCs w:val="24"/>
        </w:rPr>
        <w:t xml:space="preserve">TAROUCO, L. M. R.; FABRE M. J. M.; TAMUSIUNAS, F. R. </w:t>
      </w:r>
      <w:proofErr w:type="spellStart"/>
      <w:r w:rsidRPr="009A3AA5">
        <w:rPr>
          <w:rFonts w:ascii="Arial" w:hAnsi="Arial" w:cs="Arial"/>
          <w:color w:val="000000"/>
          <w:sz w:val="24"/>
          <w:szCs w:val="24"/>
        </w:rPr>
        <w:t>Reusabilidade</w:t>
      </w:r>
      <w:proofErr w:type="spellEnd"/>
      <w:r w:rsidRPr="009A3AA5">
        <w:rPr>
          <w:rFonts w:ascii="Arial" w:hAnsi="Arial" w:cs="Arial"/>
          <w:color w:val="000000"/>
          <w:sz w:val="24"/>
          <w:szCs w:val="24"/>
        </w:rPr>
        <w:t xml:space="preserve"> de objetos educacionais. In: Revista Novas Tecnologias na Educação: II Ciclo de Palestras sobre Novas Tecnologias na Educação. Porto Alegre, RS, 2003. VALENTE, J. A. (org.). O computador na sociedade do conhecimento. In: </w:t>
      </w:r>
      <w:r w:rsidRPr="009A3AA5">
        <w:rPr>
          <w:rFonts w:ascii="Arial" w:hAnsi="Arial" w:cs="Arial"/>
          <w:color w:val="000000"/>
          <w:sz w:val="24"/>
          <w:szCs w:val="24"/>
        </w:rPr>
        <w:lastRenderedPageBreak/>
        <w:t>VALENTE, J. A. (org.). O computador na sociedade do conhecimento. Campinas, SP: UNICAMP/NIED, 1999.</w:t>
      </w:r>
    </w:p>
    <w:p w:rsidR="009A3AA5" w:rsidRPr="000A0531" w:rsidRDefault="009A3AA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A3AA5" w:rsidRPr="000A05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A0531"/>
    <w:rsid w:val="000E3223"/>
    <w:rsid w:val="000F68C0"/>
    <w:rsid w:val="001A7E6D"/>
    <w:rsid w:val="001C12B9"/>
    <w:rsid w:val="00250E63"/>
    <w:rsid w:val="0028275E"/>
    <w:rsid w:val="002D7429"/>
    <w:rsid w:val="0040789C"/>
    <w:rsid w:val="00422A0D"/>
    <w:rsid w:val="005B51A0"/>
    <w:rsid w:val="00657C14"/>
    <w:rsid w:val="007573CD"/>
    <w:rsid w:val="007A1886"/>
    <w:rsid w:val="0082300C"/>
    <w:rsid w:val="00826597"/>
    <w:rsid w:val="00917764"/>
    <w:rsid w:val="009579DB"/>
    <w:rsid w:val="00993DA0"/>
    <w:rsid w:val="009A3AA5"/>
    <w:rsid w:val="009C6B3F"/>
    <w:rsid w:val="009F3FE2"/>
    <w:rsid w:val="00A30E1B"/>
    <w:rsid w:val="00B03C80"/>
    <w:rsid w:val="00B37EDB"/>
    <w:rsid w:val="00BD6B85"/>
    <w:rsid w:val="00C84D27"/>
    <w:rsid w:val="00CF1E71"/>
    <w:rsid w:val="00E1427A"/>
    <w:rsid w:val="00E26217"/>
    <w:rsid w:val="00E47559"/>
    <w:rsid w:val="00EE6EB0"/>
    <w:rsid w:val="00F4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2017-03-30T17:19:00Z</dcterms:created>
  <dcterms:modified xsi:type="dcterms:W3CDTF">2017-03-30T17:25:00Z</dcterms:modified>
</cp:coreProperties>
</file>