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886" w:rsidRPr="0048336D" w:rsidRDefault="00044A9F" w:rsidP="00044A9F">
      <w:pPr>
        <w:jc w:val="both"/>
        <w:rPr>
          <w:rFonts w:ascii="Arial" w:hAnsi="Arial" w:cs="Arial"/>
          <w:sz w:val="24"/>
          <w:szCs w:val="24"/>
        </w:rPr>
      </w:pPr>
      <w:r w:rsidRPr="0048336D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48336D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9576F9" w:rsidRPr="0048336D">
        <w:rPr>
          <w:rFonts w:ascii="Arial" w:hAnsi="Arial" w:cs="Arial"/>
          <w:sz w:val="24"/>
          <w:szCs w:val="24"/>
        </w:rPr>
        <w:t>01142P – Tendências Metodológicas no Ensino da Matemática</w:t>
      </w:r>
    </w:p>
    <w:p w:rsidR="00044A9F" w:rsidRPr="0048336D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336D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48336D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9B402E" w:rsidRPr="0048336D"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:rsidR="00044A9F" w:rsidRPr="0048336D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336D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48336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9B402E" w:rsidRPr="0048336D">
        <w:rPr>
          <w:rFonts w:ascii="Arial" w:hAnsi="Arial" w:cs="Arial"/>
          <w:sz w:val="24"/>
          <w:szCs w:val="24"/>
          <w:shd w:val="clear" w:color="auto" w:fill="FFFFFF"/>
        </w:rPr>
        <w:t>60</w:t>
      </w:r>
      <w:r w:rsidRPr="0048336D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48336D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336D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48336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9576F9" w:rsidRPr="0048336D" w:rsidRDefault="009576F9" w:rsidP="00957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36D">
        <w:rPr>
          <w:rFonts w:ascii="Arial" w:hAnsi="Arial" w:cs="Arial"/>
          <w:sz w:val="24"/>
          <w:szCs w:val="24"/>
        </w:rPr>
        <w:t>Analise crítica das tendências no ensino de Matemática. Material Concreto,</w:t>
      </w:r>
    </w:p>
    <w:p w:rsidR="00D06EAC" w:rsidRPr="0048336D" w:rsidRDefault="009576F9" w:rsidP="009576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36D">
        <w:rPr>
          <w:rFonts w:ascii="Arial" w:hAnsi="Arial" w:cs="Arial"/>
          <w:sz w:val="24"/>
          <w:szCs w:val="24"/>
        </w:rPr>
        <w:t>Jogos Matemáticos, Uso de Computador e Resolução de Problemas.</w:t>
      </w:r>
    </w:p>
    <w:p w:rsidR="009576F9" w:rsidRPr="0048336D" w:rsidRDefault="009576F9" w:rsidP="009576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48336D" w:rsidRDefault="00044A9F" w:rsidP="009576F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8336D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48336D">
        <w:rPr>
          <w:rFonts w:ascii="Arial" w:hAnsi="Arial" w:cs="Arial"/>
          <w:color w:val="000000"/>
          <w:sz w:val="24"/>
          <w:szCs w:val="24"/>
        </w:rPr>
        <w:t>:</w:t>
      </w:r>
    </w:p>
    <w:p w:rsidR="009576F9" w:rsidRPr="0048336D" w:rsidRDefault="009576F9" w:rsidP="00957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36D">
        <w:rPr>
          <w:rFonts w:ascii="Arial" w:hAnsi="Arial" w:cs="Arial"/>
          <w:sz w:val="24"/>
          <w:szCs w:val="24"/>
        </w:rPr>
        <w:t>AZEVEDO, M. V. R. Jogando e Construindo Matemática: a influência dos jogos e materiais pedagógicos na construção de conceitos em matemática, Unidas, São Paulo, 1993.</w:t>
      </w:r>
    </w:p>
    <w:p w:rsidR="009576F9" w:rsidRPr="0048336D" w:rsidRDefault="009576F9" w:rsidP="00957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36D">
        <w:rPr>
          <w:rFonts w:ascii="Arial" w:hAnsi="Arial" w:cs="Arial"/>
          <w:sz w:val="24"/>
          <w:szCs w:val="24"/>
        </w:rPr>
        <w:t>BICUDO, M. A. V. Educação Matemática, Centauro, São Paulo, 2005.</w:t>
      </w:r>
    </w:p>
    <w:p w:rsidR="009576F9" w:rsidRPr="0048336D" w:rsidRDefault="009576F9" w:rsidP="00957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36D">
        <w:rPr>
          <w:rFonts w:ascii="Arial" w:hAnsi="Arial" w:cs="Arial"/>
          <w:sz w:val="24"/>
          <w:szCs w:val="24"/>
        </w:rPr>
        <w:t>CARRAHER, T. N.; CARRAHER, D. W. e SCHLIEMANN, A. D. Na vida dez, na</w:t>
      </w:r>
    </w:p>
    <w:p w:rsidR="009576F9" w:rsidRPr="0048336D" w:rsidRDefault="009576F9" w:rsidP="00957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36D">
        <w:rPr>
          <w:rFonts w:ascii="Arial" w:hAnsi="Arial" w:cs="Arial"/>
          <w:sz w:val="24"/>
          <w:szCs w:val="24"/>
        </w:rPr>
        <w:t>escola zero. Cortez, São Paulo, 1988.</w:t>
      </w:r>
    </w:p>
    <w:p w:rsidR="009576F9" w:rsidRPr="0048336D" w:rsidRDefault="009576F9" w:rsidP="00957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36D">
        <w:rPr>
          <w:rFonts w:ascii="Arial" w:hAnsi="Arial" w:cs="Arial"/>
          <w:sz w:val="24"/>
          <w:szCs w:val="24"/>
        </w:rPr>
        <w:t>D`AMBROSIO, U. Da realidade à ação – reflexões sobre educação e matemática. Summus/Unicamp, Campinas, 1986.</w:t>
      </w:r>
    </w:p>
    <w:p w:rsidR="009576F9" w:rsidRPr="0048336D" w:rsidRDefault="009576F9" w:rsidP="00957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36D">
        <w:rPr>
          <w:rFonts w:ascii="Arial" w:hAnsi="Arial" w:cs="Arial"/>
          <w:sz w:val="24"/>
          <w:szCs w:val="24"/>
        </w:rPr>
        <w:t>GRANDO, R. C. O jogo e a Matematica no contexto da sala de aula. Paulus, São Paulo, 2004.</w:t>
      </w:r>
    </w:p>
    <w:p w:rsidR="00D06EAC" w:rsidRPr="0048336D" w:rsidRDefault="009576F9" w:rsidP="00957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36D">
        <w:rPr>
          <w:rFonts w:ascii="Arial" w:hAnsi="Arial" w:cs="Arial"/>
          <w:sz w:val="24"/>
          <w:szCs w:val="24"/>
        </w:rPr>
        <w:t>MUNIZ, C. A. Brincar e Jogar – Enlaces Teóricos e Metodológicos no Campo da Educação Matemática, Autentica, Belo Horizonte, 2010.</w:t>
      </w:r>
    </w:p>
    <w:p w:rsidR="009576F9" w:rsidRPr="0048336D" w:rsidRDefault="009576F9" w:rsidP="00957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36D">
        <w:rPr>
          <w:rFonts w:ascii="Arial" w:hAnsi="Arial" w:cs="Arial"/>
          <w:sz w:val="24"/>
          <w:szCs w:val="24"/>
        </w:rPr>
        <w:t>PAIS, L.C. Educação Escolar e as Tecnologias da Informática, Autentica,</w:t>
      </w:r>
    </w:p>
    <w:p w:rsidR="009576F9" w:rsidRPr="0048336D" w:rsidRDefault="009576F9" w:rsidP="00957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36D">
        <w:rPr>
          <w:rFonts w:ascii="Arial" w:hAnsi="Arial" w:cs="Arial"/>
          <w:sz w:val="24"/>
          <w:szCs w:val="24"/>
        </w:rPr>
        <w:t>Summus/Unicamp, São Paulo, 2008.</w:t>
      </w:r>
    </w:p>
    <w:p w:rsidR="009576F9" w:rsidRPr="0048336D" w:rsidRDefault="009576F9" w:rsidP="009576F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8336D">
        <w:rPr>
          <w:rFonts w:ascii="Arial" w:hAnsi="Arial" w:cs="Arial"/>
          <w:sz w:val="24"/>
          <w:szCs w:val="24"/>
        </w:rPr>
        <w:t>POLYA, G. A arte de resolver problemas. Interciências, Rio de Janeiro: 2006.</w:t>
      </w:r>
    </w:p>
    <w:sectPr w:rsidR="009576F9" w:rsidRPr="0048336D" w:rsidSect="00E2621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BF6" w:rsidRDefault="000C2BF6" w:rsidP="00674562">
      <w:pPr>
        <w:spacing w:after="0" w:line="240" w:lineRule="auto"/>
      </w:pPr>
      <w:r>
        <w:separator/>
      </w:r>
    </w:p>
  </w:endnote>
  <w:endnote w:type="continuationSeparator" w:id="1">
    <w:p w:rsidR="000C2BF6" w:rsidRDefault="000C2BF6" w:rsidP="0067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62" w:rsidRDefault="00674562" w:rsidP="00674562">
    <w:pPr>
      <w:pStyle w:val="Rodap"/>
      <w:jc w:val="center"/>
    </w:pPr>
    <w:r>
      <w:t>Avenida Itália, km 08, s/n, Bairro Carreiros, Rio Grande/RS – Brasil – CEP 96203-900</w:t>
    </w:r>
  </w:p>
  <w:p w:rsidR="00674562" w:rsidRDefault="00674562" w:rsidP="00674562">
    <w:pPr>
      <w:pStyle w:val="Rodap"/>
      <w:jc w:val="center"/>
    </w:pPr>
    <w:r>
      <w:t xml:space="preserve">Fone: 053 3233-6991 – E-mail: </w:t>
    </w:r>
    <w:hyperlink r:id="rId1" w:history="1">
      <w:r w:rsidRPr="000F1C9E">
        <w:rPr>
          <w:rStyle w:val="Hyperlink"/>
        </w:rPr>
        <w:t>ppgeducacaociencias@furg.br</w:t>
      </w:r>
    </w:hyperlink>
    <w:r>
      <w:t xml:space="preserve"> </w:t>
    </w:r>
  </w:p>
  <w:p w:rsidR="00674562" w:rsidRDefault="00674562" w:rsidP="00674562">
    <w:pPr>
      <w:pStyle w:val="Rodap"/>
      <w:jc w:val="center"/>
    </w:pPr>
    <w:r>
      <w:t>Página: www.ppgeducacaociencias.furg.br</w:t>
    </w:r>
  </w:p>
  <w:p w:rsidR="00674562" w:rsidRDefault="006745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BF6" w:rsidRDefault="000C2BF6" w:rsidP="00674562">
      <w:pPr>
        <w:spacing w:after="0" w:line="240" w:lineRule="auto"/>
      </w:pPr>
      <w:r>
        <w:separator/>
      </w:r>
    </w:p>
  </w:footnote>
  <w:footnote w:type="continuationSeparator" w:id="1">
    <w:p w:rsidR="000C2BF6" w:rsidRDefault="000C2BF6" w:rsidP="0067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9F"/>
    <w:rsid w:val="00014E17"/>
    <w:rsid w:val="00044A9F"/>
    <w:rsid w:val="000C2BF6"/>
    <w:rsid w:val="00105869"/>
    <w:rsid w:val="00120BA0"/>
    <w:rsid w:val="001A7E6D"/>
    <w:rsid w:val="00250E63"/>
    <w:rsid w:val="00252354"/>
    <w:rsid w:val="002D7429"/>
    <w:rsid w:val="003505C5"/>
    <w:rsid w:val="0048336D"/>
    <w:rsid w:val="00674562"/>
    <w:rsid w:val="00707F1A"/>
    <w:rsid w:val="007A1886"/>
    <w:rsid w:val="0082300C"/>
    <w:rsid w:val="009576F9"/>
    <w:rsid w:val="009579DB"/>
    <w:rsid w:val="00993DA0"/>
    <w:rsid w:val="009B402E"/>
    <w:rsid w:val="009F3FE2"/>
    <w:rsid w:val="00A3016A"/>
    <w:rsid w:val="00BD6B85"/>
    <w:rsid w:val="00D06EAC"/>
    <w:rsid w:val="00E26217"/>
    <w:rsid w:val="00F84B64"/>
    <w:rsid w:val="00FA7D0C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562"/>
  </w:style>
  <w:style w:type="paragraph" w:styleId="Rodap">
    <w:name w:val="footer"/>
    <w:basedOn w:val="Normal"/>
    <w:link w:val="Rodap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4562"/>
  </w:style>
  <w:style w:type="character" w:styleId="Hyperlink">
    <w:name w:val="Hyperlink"/>
    <w:uiPriority w:val="99"/>
    <w:unhideWhenUsed/>
    <w:rsid w:val="00674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ducacaociencias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2017-06-12T13:26:00Z</dcterms:created>
  <dcterms:modified xsi:type="dcterms:W3CDTF">2017-06-12T13:36:00Z</dcterms:modified>
</cp:coreProperties>
</file>